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440749" w:rsidRPr="00636392" w:rsidRDefault="00440749" w:rsidP="00577788">
      <w:pPr>
        <w:rPr>
          <w:szCs w:val="26"/>
        </w:rPr>
        <w:sectPr w:rsidR="00440749" w:rsidRPr="00636392">
          <w:headerReference w:type="default" r:id="rId10"/>
          <w:type w:val="nextColumn"/>
          <w:pgSz w:w="12240" w:h="15840" w:code="1"/>
          <w:pgMar w:top="360" w:right="720" w:bottom="1440" w:left="720" w:header="720" w:footer="720" w:gutter="0"/>
          <w:cols w:space="720"/>
          <w:noEndnote/>
          <w:docGrid w:linePitch="326"/>
        </w:sectPr>
      </w:pPr>
    </w:p>
    <w:p w14:paraId="58AEE9EC" w14:textId="7FBE683C" w:rsidR="00CE0A8B" w:rsidRPr="00FE20F9" w:rsidRDefault="00CE0A8B" w:rsidP="006445EC">
      <w:pPr>
        <w:outlineLvl w:val="0"/>
        <w:rPr>
          <w:b/>
          <w:bCs/>
          <w:color w:val="000000" w:themeColor="text1"/>
          <w:szCs w:val="26"/>
        </w:rPr>
      </w:pPr>
      <w:r w:rsidRPr="00577788">
        <w:rPr>
          <w:b/>
          <w:bCs/>
          <w:snapToGrid/>
          <w:color w:val="000000"/>
          <w:szCs w:val="26"/>
        </w:rPr>
        <w:t xml:space="preserve">For Immediate </w:t>
      </w:r>
      <w:r w:rsidR="000560A8" w:rsidRPr="00577788">
        <w:rPr>
          <w:b/>
          <w:bCs/>
          <w:snapToGrid/>
          <w:color w:val="000000"/>
          <w:szCs w:val="26"/>
        </w:rPr>
        <w:t>Release:</w:t>
      </w:r>
      <w:r w:rsidR="00557F6E" w:rsidRPr="00577788">
        <w:rPr>
          <w:b/>
          <w:bCs/>
          <w:snapToGrid/>
          <w:color w:val="000000"/>
          <w:szCs w:val="26"/>
        </w:rPr>
        <w:t xml:space="preserve"> </w:t>
      </w:r>
      <w:r w:rsidR="000560A8">
        <w:rPr>
          <w:b/>
          <w:bCs/>
          <w:snapToGrid/>
          <w:color w:val="000000"/>
          <w:szCs w:val="26"/>
        </w:rPr>
        <w:t xml:space="preserve">February </w:t>
      </w:r>
      <w:r w:rsidR="00292DCD" w:rsidRPr="00FE20F9">
        <w:rPr>
          <w:b/>
          <w:bCs/>
          <w:snapToGrid/>
          <w:color w:val="000000"/>
          <w:szCs w:val="26"/>
        </w:rPr>
        <w:t>2</w:t>
      </w:r>
      <w:r w:rsidR="000560A8">
        <w:rPr>
          <w:b/>
          <w:bCs/>
          <w:snapToGrid/>
          <w:color w:val="000000"/>
          <w:szCs w:val="26"/>
        </w:rPr>
        <w:t>0</w:t>
      </w:r>
      <w:r w:rsidR="00292DCD" w:rsidRPr="00FE20F9">
        <w:rPr>
          <w:b/>
          <w:bCs/>
          <w:snapToGrid/>
          <w:color w:val="000000"/>
          <w:szCs w:val="26"/>
        </w:rPr>
        <w:t xml:space="preserve">, </w:t>
      </w:r>
      <w:r w:rsidR="00557F6E" w:rsidRPr="00FE20F9">
        <w:rPr>
          <w:b/>
          <w:bCs/>
          <w:snapToGrid/>
          <w:color w:val="000000"/>
          <w:szCs w:val="26"/>
        </w:rPr>
        <w:t>20</w:t>
      </w:r>
      <w:r w:rsidR="000560A8">
        <w:rPr>
          <w:b/>
          <w:bCs/>
          <w:snapToGrid/>
          <w:color w:val="000000"/>
          <w:szCs w:val="26"/>
        </w:rPr>
        <w:t>21</w:t>
      </w:r>
    </w:p>
    <w:p w14:paraId="527BB179" w14:textId="57464BE1" w:rsidR="00577788" w:rsidRPr="00D605A8" w:rsidRDefault="00557F6E" w:rsidP="006445EC">
      <w:pPr>
        <w:outlineLvl w:val="0"/>
        <w:rPr>
          <w:b/>
          <w:bCs/>
          <w:snapToGrid/>
          <w:color w:val="000000"/>
          <w:szCs w:val="26"/>
        </w:rPr>
      </w:pPr>
      <w:r w:rsidRPr="00D605A8">
        <w:rPr>
          <w:b/>
          <w:bCs/>
          <w:snapToGrid/>
          <w:color w:val="000000"/>
          <w:szCs w:val="26"/>
        </w:rPr>
        <w:t xml:space="preserve">Contact: </w:t>
      </w:r>
      <w:r w:rsidR="00831BE0">
        <w:rPr>
          <w:b/>
          <w:bCs/>
          <w:snapToGrid/>
          <w:color w:val="000000"/>
          <w:szCs w:val="26"/>
        </w:rPr>
        <w:t>Daniela Ramirez</w:t>
      </w:r>
      <w:r w:rsidR="00CF07B0" w:rsidRPr="00D605A8">
        <w:rPr>
          <w:b/>
          <w:bCs/>
          <w:snapToGrid/>
          <w:color w:val="000000"/>
          <w:szCs w:val="26"/>
        </w:rPr>
        <w:t xml:space="preserve"> at (</w:t>
      </w:r>
      <w:r w:rsidR="00831BE0">
        <w:rPr>
          <w:b/>
          <w:bCs/>
          <w:snapToGrid/>
          <w:color w:val="000000"/>
          <w:szCs w:val="26"/>
        </w:rPr>
        <w:t>805</w:t>
      </w:r>
      <w:r w:rsidR="00CF07B0" w:rsidRPr="00D605A8">
        <w:rPr>
          <w:b/>
          <w:bCs/>
          <w:snapToGrid/>
          <w:color w:val="000000"/>
          <w:szCs w:val="26"/>
        </w:rPr>
        <w:t xml:space="preserve">) </w:t>
      </w:r>
      <w:r w:rsidR="00831BE0">
        <w:rPr>
          <w:b/>
          <w:bCs/>
          <w:snapToGrid/>
          <w:color w:val="000000"/>
          <w:szCs w:val="26"/>
        </w:rPr>
        <w:t>574</w:t>
      </w:r>
      <w:r w:rsidR="00577788" w:rsidRPr="00D605A8">
        <w:rPr>
          <w:b/>
          <w:bCs/>
          <w:snapToGrid/>
          <w:color w:val="000000"/>
          <w:szCs w:val="26"/>
        </w:rPr>
        <w:t>-</w:t>
      </w:r>
      <w:r w:rsidR="00831BE0">
        <w:rPr>
          <w:b/>
          <w:bCs/>
          <w:snapToGrid/>
          <w:color w:val="000000"/>
          <w:szCs w:val="26"/>
        </w:rPr>
        <w:t>3001</w:t>
      </w:r>
      <w:r w:rsidR="00CA338C">
        <w:rPr>
          <w:b/>
          <w:bCs/>
          <w:snapToGrid/>
          <w:color w:val="000000"/>
          <w:szCs w:val="26"/>
        </w:rPr>
        <w:t>, daniela.ramirez@alrb.ca.gov</w:t>
      </w:r>
      <w:r w:rsidR="00577788" w:rsidRPr="00D605A8">
        <w:rPr>
          <w:b/>
          <w:bCs/>
          <w:snapToGrid/>
          <w:color w:val="000000"/>
          <w:szCs w:val="26"/>
        </w:rPr>
        <w:t xml:space="preserve"> </w:t>
      </w:r>
      <w:r w:rsidRPr="00D605A8">
        <w:rPr>
          <w:b/>
          <w:bCs/>
          <w:snapToGrid/>
          <w:color w:val="000000"/>
          <w:szCs w:val="26"/>
        </w:rPr>
        <w:t>for more information</w:t>
      </w:r>
    </w:p>
    <w:p w14:paraId="0A37501D" w14:textId="77777777" w:rsidR="00CE0A8B" w:rsidRPr="00577788" w:rsidRDefault="00CE0A8B">
      <w:pPr>
        <w:autoSpaceDE w:val="0"/>
        <w:autoSpaceDN w:val="0"/>
        <w:adjustRightInd w:val="0"/>
        <w:jc w:val="right"/>
        <w:outlineLvl w:val="0"/>
        <w:rPr>
          <w:b/>
          <w:bCs/>
          <w:snapToGrid/>
          <w:color w:val="000000"/>
          <w:szCs w:val="26"/>
        </w:rPr>
      </w:pPr>
      <w:bookmarkStart w:id="0" w:name="_DV_M1"/>
      <w:bookmarkEnd w:id="0"/>
      <w:r w:rsidRPr="00577788">
        <w:rPr>
          <w:b/>
          <w:bCs/>
          <w:snapToGrid/>
          <w:color w:val="000000"/>
          <w:szCs w:val="26"/>
        </w:rPr>
        <w:tab/>
      </w:r>
      <w:r w:rsidRPr="00577788">
        <w:rPr>
          <w:b/>
          <w:bCs/>
          <w:snapToGrid/>
          <w:color w:val="000000"/>
          <w:szCs w:val="26"/>
        </w:rPr>
        <w:tab/>
      </w:r>
    </w:p>
    <w:p w14:paraId="30E15E26" w14:textId="4B2F3B8C" w:rsidR="00577788" w:rsidRDefault="000560A8" w:rsidP="00D605A8">
      <w:pPr>
        <w:jc w:val="center"/>
        <w:rPr>
          <w:b/>
          <w:bCs/>
          <w:szCs w:val="26"/>
          <w:u w:val="single"/>
        </w:rPr>
      </w:pPr>
      <w:r>
        <w:rPr>
          <w:b/>
          <w:bCs/>
          <w:szCs w:val="26"/>
          <w:u w:val="single"/>
        </w:rPr>
        <w:t>ALRB Announces 212 Santa Maria Farmworkers will Receive Nearly $30,000</w:t>
      </w:r>
    </w:p>
    <w:p w14:paraId="0537EE4B" w14:textId="6CC25CB0" w:rsidR="56F313AE" w:rsidRPr="00D605A8" w:rsidRDefault="000560A8" w:rsidP="00D605A8">
      <w:pPr>
        <w:jc w:val="center"/>
        <w:rPr>
          <w:szCs w:val="26"/>
          <w:u w:val="single"/>
        </w:rPr>
      </w:pPr>
      <w:r>
        <w:rPr>
          <w:b/>
          <w:bCs/>
          <w:szCs w:val="26"/>
          <w:u w:val="single"/>
        </w:rPr>
        <w:t>In a Check Distribution Tomorrow</w:t>
      </w:r>
    </w:p>
    <w:p w14:paraId="5DAB6C7B" w14:textId="77777777" w:rsidR="00DF5E9C" w:rsidRPr="00577788" w:rsidRDefault="00DF5E9C">
      <w:pPr>
        <w:autoSpaceDE w:val="0"/>
        <w:autoSpaceDN w:val="0"/>
        <w:adjustRightInd w:val="0"/>
        <w:jc w:val="center"/>
        <w:outlineLvl w:val="0"/>
        <w:rPr>
          <w:b/>
          <w:bCs/>
          <w:snapToGrid/>
          <w:szCs w:val="26"/>
        </w:rPr>
      </w:pPr>
    </w:p>
    <w:p w14:paraId="2D566EBE" w14:textId="17C81CEA" w:rsidR="00266215" w:rsidRDefault="00532A84" w:rsidP="00266215">
      <w:pPr>
        <w:rPr>
          <w:szCs w:val="26"/>
        </w:rPr>
      </w:pPr>
      <w:r w:rsidRPr="00532A84">
        <w:rPr>
          <w:b/>
          <w:bCs/>
          <w:szCs w:val="26"/>
        </w:rPr>
        <w:t>SANTA MARIA</w:t>
      </w:r>
      <w:r>
        <w:rPr>
          <w:szCs w:val="26"/>
        </w:rPr>
        <w:t xml:space="preserve"> – The California </w:t>
      </w:r>
      <w:r w:rsidRPr="00D605A8">
        <w:rPr>
          <w:szCs w:val="26"/>
        </w:rPr>
        <w:t>Agricultural Labor Relations Board</w:t>
      </w:r>
      <w:r>
        <w:rPr>
          <w:szCs w:val="26"/>
        </w:rPr>
        <w:t xml:space="preserve"> (ALRB) today announced that 212 farmworkers will receive checks</w:t>
      </w:r>
      <w:r w:rsidR="00574C27">
        <w:rPr>
          <w:szCs w:val="26"/>
        </w:rPr>
        <w:t xml:space="preserve"> </w:t>
      </w:r>
      <w:r w:rsidR="00F966E7">
        <w:rPr>
          <w:szCs w:val="26"/>
        </w:rPr>
        <w:t xml:space="preserve">because of </w:t>
      </w:r>
      <w:r w:rsidR="005C692A">
        <w:rPr>
          <w:szCs w:val="26"/>
        </w:rPr>
        <w:t xml:space="preserve">an </w:t>
      </w:r>
      <w:r w:rsidR="00893902">
        <w:rPr>
          <w:szCs w:val="26"/>
        </w:rPr>
        <w:t>informal</w:t>
      </w:r>
      <w:r w:rsidR="00574C27">
        <w:rPr>
          <w:szCs w:val="26"/>
        </w:rPr>
        <w:t xml:space="preserve"> settlement </w:t>
      </w:r>
      <w:r w:rsidR="00893902">
        <w:rPr>
          <w:szCs w:val="26"/>
        </w:rPr>
        <w:t xml:space="preserve">agreement </w:t>
      </w:r>
      <w:r w:rsidR="00574C27">
        <w:rPr>
          <w:szCs w:val="26"/>
        </w:rPr>
        <w:t>with Rancho Laguna Farms, LLC</w:t>
      </w:r>
      <w:r w:rsidR="0015432E">
        <w:rPr>
          <w:szCs w:val="26"/>
        </w:rPr>
        <w:t xml:space="preserve"> (Rancho Laguna)</w:t>
      </w:r>
      <w:r w:rsidR="004D6F61">
        <w:rPr>
          <w:szCs w:val="26"/>
        </w:rPr>
        <w:t xml:space="preserve">. In total, workers will receive </w:t>
      </w:r>
      <w:r>
        <w:rPr>
          <w:szCs w:val="26"/>
        </w:rPr>
        <w:t xml:space="preserve">nearly $30,000 </w:t>
      </w:r>
      <w:r w:rsidR="00F3781D">
        <w:rPr>
          <w:szCs w:val="26"/>
        </w:rPr>
        <w:t>that t</w:t>
      </w:r>
      <w:r w:rsidR="00266215">
        <w:rPr>
          <w:szCs w:val="26"/>
        </w:rPr>
        <w:t xml:space="preserve">he ALRB will </w:t>
      </w:r>
      <w:r w:rsidR="00F3781D">
        <w:rPr>
          <w:szCs w:val="26"/>
        </w:rPr>
        <w:t xml:space="preserve">distribute </w:t>
      </w:r>
      <w:r w:rsidR="00266215">
        <w:rPr>
          <w:szCs w:val="26"/>
        </w:rPr>
        <w:t>on Sunday, February 21</w:t>
      </w:r>
      <w:r w:rsidR="00597DEB">
        <w:rPr>
          <w:szCs w:val="26"/>
        </w:rPr>
        <w:t xml:space="preserve">, from 10 a.m. to 4 p.m., </w:t>
      </w:r>
      <w:r w:rsidR="00266215">
        <w:rPr>
          <w:szCs w:val="26"/>
        </w:rPr>
        <w:t xml:space="preserve">at the CAUSE Office </w:t>
      </w:r>
      <w:r w:rsidR="00F3781D">
        <w:rPr>
          <w:szCs w:val="26"/>
        </w:rPr>
        <w:t xml:space="preserve">located </w:t>
      </w:r>
      <w:r w:rsidR="00266215">
        <w:rPr>
          <w:szCs w:val="26"/>
        </w:rPr>
        <w:t>at 120 E. Jones Street</w:t>
      </w:r>
      <w:r w:rsidR="003C6A65">
        <w:rPr>
          <w:szCs w:val="26"/>
        </w:rPr>
        <w:t xml:space="preserve">, </w:t>
      </w:r>
      <w:r w:rsidR="00266215">
        <w:rPr>
          <w:szCs w:val="26"/>
        </w:rPr>
        <w:t>Santa Maria</w:t>
      </w:r>
      <w:r w:rsidR="003C6A65">
        <w:rPr>
          <w:szCs w:val="26"/>
        </w:rPr>
        <w:t>, CA</w:t>
      </w:r>
      <w:r w:rsidR="00266215">
        <w:rPr>
          <w:szCs w:val="26"/>
        </w:rPr>
        <w:t xml:space="preserve">. </w:t>
      </w:r>
    </w:p>
    <w:p w14:paraId="52172266" w14:textId="77777777" w:rsidR="00574C27" w:rsidRDefault="00574C27" w:rsidP="00D605A8">
      <w:pPr>
        <w:rPr>
          <w:szCs w:val="26"/>
        </w:rPr>
      </w:pPr>
    </w:p>
    <w:p w14:paraId="067F9A80" w14:textId="4B122AE7" w:rsidR="00532A84" w:rsidRDefault="004E6125" w:rsidP="00D605A8">
      <w:pPr>
        <w:rPr>
          <w:szCs w:val="26"/>
        </w:rPr>
      </w:pPr>
      <w:r>
        <w:rPr>
          <w:szCs w:val="26"/>
        </w:rPr>
        <w:t>By way of background, o</w:t>
      </w:r>
      <w:r w:rsidR="00740911">
        <w:rPr>
          <w:szCs w:val="26"/>
        </w:rPr>
        <w:t xml:space="preserve">n May 4, 2020, </w:t>
      </w:r>
      <w:r w:rsidR="00532A84">
        <w:rPr>
          <w:szCs w:val="26"/>
        </w:rPr>
        <w:t>Central Coast United for a Sustainable Economy</w:t>
      </w:r>
      <w:r w:rsidR="00812343">
        <w:rPr>
          <w:szCs w:val="26"/>
        </w:rPr>
        <w:t xml:space="preserve"> (CAUSE)</w:t>
      </w:r>
      <w:r w:rsidR="00532A84">
        <w:rPr>
          <w:szCs w:val="26"/>
        </w:rPr>
        <w:t xml:space="preserve"> </w:t>
      </w:r>
      <w:r w:rsidR="00740911">
        <w:rPr>
          <w:szCs w:val="26"/>
        </w:rPr>
        <w:t xml:space="preserve">filed an unfair labor practice charge with the ALRB </w:t>
      </w:r>
      <w:r w:rsidR="00532A84">
        <w:rPr>
          <w:szCs w:val="26"/>
        </w:rPr>
        <w:t>on behalf of workers</w:t>
      </w:r>
      <w:r w:rsidR="00740911">
        <w:rPr>
          <w:szCs w:val="26"/>
        </w:rPr>
        <w:t xml:space="preserve"> at Rancho Laguna</w:t>
      </w:r>
      <w:r w:rsidR="00532A84">
        <w:rPr>
          <w:szCs w:val="26"/>
        </w:rPr>
        <w:t xml:space="preserve">. The </w:t>
      </w:r>
      <w:r w:rsidR="00740911">
        <w:rPr>
          <w:szCs w:val="26"/>
        </w:rPr>
        <w:t xml:space="preserve">charge alleges that </w:t>
      </w:r>
      <w:r w:rsidR="00532A84">
        <w:rPr>
          <w:szCs w:val="26"/>
        </w:rPr>
        <w:t>Rancho Laguna</w:t>
      </w:r>
      <w:r w:rsidR="00740911">
        <w:rPr>
          <w:szCs w:val="26"/>
        </w:rPr>
        <w:t xml:space="preserve"> unlawfully fired workers </w:t>
      </w:r>
      <w:r w:rsidR="00532A84">
        <w:rPr>
          <w:szCs w:val="26"/>
        </w:rPr>
        <w:t xml:space="preserve">after </w:t>
      </w:r>
      <w:r w:rsidR="00740911">
        <w:rPr>
          <w:szCs w:val="26"/>
        </w:rPr>
        <w:t xml:space="preserve">they engaged in a work stoppage </w:t>
      </w:r>
      <w:r w:rsidR="00812343">
        <w:rPr>
          <w:szCs w:val="26"/>
        </w:rPr>
        <w:t xml:space="preserve">seeking </w:t>
      </w:r>
      <w:r w:rsidR="00E81348">
        <w:rPr>
          <w:szCs w:val="26"/>
        </w:rPr>
        <w:t xml:space="preserve">to </w:t>
      </w:r>
      <w:r w:rsidR="00812343">
        <w:rPr>
          <w:szCs w:val="26"/>
        </w:rPr>
        <w:t xml:space="preserve">increase </w:t>
      </w:r>
      <w:r w:rsidR="00740911">
        <w:rPr>
          <w:szCs w:val="26"/>
        </w:rPr>
        <w:t xml:space="preserve">their </w:t>
      </w:r>
      <w:r w:rsidR="00812343">
        <w:rPr>
          <w:szCs w:val="26"/>
        </w:rPr>
        <w:t xml:space="preserve">wages. </w:t>
      </w:r>
      <w:r w:rsidR="00740911">
        <w:rPr>
          <w:szCs w:val="26"/>
        </w:rPr>
        <w:t xml:space="preserve">The charge also alleged that Rancho </w:t>
      </w:r>
      <w:r w:rsidR="00740911" w:rsidRPr="00740911">
        <w:rPr>
          <w:szCs w:val="26"/>
        </w:rPr>
        <w:t xml:space="preserve">Laguna </w:t>
      </w:r>
      <w:r w:rsidR="00812343" w:rsidRPr="006445EC">
        <w:rPr>
          <w:szCs w:val="26"/>
        </w:rPr>
        <w:t>threatened to call immigration officials</w:t>
      </w:r>
      <w:r w:rsidR="00740911" w:rsidRPr="006445EC">
        <w:rPr>
          <w:szCs w:val="26"/>
        </w:rPr>
        <w:t xml:space="preserve"> and </w:t>
      </w:r>
      <w:r w:rsidR="00812343" w:rsidRPr="006445EC">
        <w:rPr>
          <w:szCs w:val="26"/>
        </w:rPr>
        <w:t>called law enforcement out to the fields</w:t>
      </w:r>
      <w:r w:rsidR="00740911" w:rsidRPr="006445EC">
        <w:rPr>
          <w:szCs w:val="26"/>
        </w:rPr>
        <w:t xml:space="preserve"> to retaliate against the workers </w:t>
      </w:r>
      <w:r w:rsidR="009C3709">
        <w:rPr>
          <w:szCs w:val="26"/>
        </w:rPr>
        <w:t>thereby</w:t>
      </w:r>
      <w:r w:rsidR="009C3709" w:rsidRPr="006445EC">
        <w:rPr>
          <w:szCs w:val="26"/>
        </w:rPr>
        <w:t xml:space="preserve"> </w:t>
      </w:r>
      <w:r w:rsidR="009B5EE1" w:rsidRPr="006445EC">
        <w:rPr>
          <w:szCs w:val="26"/>
        </w:rPr>
        <w:t>interfer</w:t>
      </w:r>
      <w:r w:rsidR="009B5EE1">
        <w:rPr>
          <w:szCs w:val="26"/>
        </w:rPr>
        <w:t>ing</w:t>
      </w:r>
      <w:r w:rsidR="00740911" w:rsidRPr="006445EC">
        <w:rPr>
          <w:szCs w:val="26"/>
        </w:rPr>
        <w:t xml:space="preserve"> with their right to come together to seek improved working conditions. </w:t>
      </w:r>
    </w:p>
    <w:p w14:paraId="09F958C7" w14:textId="2D47CA74" w:rsidR="00532A84" w:rsidRDefault="00532A84" w:rsidP="00D605A8">
      <w:pPr>
        <w:rPr>
          <w:szCs w:val="26"/>
        </w:rPr>
      </w:pPr>
    </w:p>
    <w:p w14:paraId="7873C407" w14:textId="646E3CDB" w:rsidR="00CE14F1" w:rsidRDefault="00313D7F" w:rsidP="00D605A8">
      <w:pPr>
        <w:rPr>
          <w:szCs w:val="26"/>
        </w:rPr>
      </w:pPr>
      <w:r>
        <w:rPr>
          <w:szCs w:val="26"/>
        </w:rPr>
        <w:t>The</w:t>
      </w:r>
      <w:r w:rsidR="00501A94">
        <w:rPr>
          <w:szCs w:val="26"/>
        </w:rPr>
        <w:t xml:space="preserve"> </w:t>
      </w:r>
      <w:r w:rsidR="00812343">
        <w:rPr>
          <w:szCs w:val="26"/>
        </w:rPr>
        <w:t xml:space="preserve">settlement </w:t>
      </w:r>
      <w:r w:rsidR="00501A94">
        <w:rPr>
          <w:szCs w:val="26"/>
        </w:rPr>
        <w:t xml:space="preserve">agreement </w:t>
      </w:r>
      <w:r>
        <w:rPr>
          <w:szCs w:val="26"/>
        </w:rPr>
        <w:t>requires</w:t>
      </w:r>
      <w:r w:rsidR="00501A94">
        <w:rPr>
          <w:szCs w:val="26"/>
        </w:rPr>
        <w:t xml:space="preserve"> Rancho Laguna to compensate impacted workers for potential economic losses resulting from the alleged retaliation</w:t>
      </w:r>
      <w:r w:rsidR="004D6F61">
        <w:rPr>
          <w:szCs w:val="26"/>
        </w:rPr>
        <w:t>.</w:t>
      </w:r>
      <w:r w:rsidR="00501A94">
        <w:rPr>
          <w:szCs w:val="26"/>
        </w:rPr>
        <w:t xml:space="preserve"> </w:t>
      </w:r>
      <w:r w:rsidR="00BF1D24">
        <w:rPr>
          <w:szCs w:val="26"/>
        </w:rPr>
        <w:t>Ra</w:t>
      </w:r>
      <w:r w:rsidR="00501A94">
        <w:rPr>
          <w:szCs w:val="26"/>
        </w:rPr>
        <w:t>n</w:t>
      </w:r>
      <w:r w:rsidR="00BF1D24">
        <w:rPr>
          <w:szCs w:val="26"/>
        </w:rPr>
        <w:t>cho Laguna</w:t>
      </w:r>
      <w:r w:rsidR="002F71BA">
        <w:rPr>
          <w:szCs w:val="26"/>
        </w:rPr>
        <w:t xml:space="preserve"> </w:t>
      </w:r>
      <w:r w:rsidR="00266215">
        <w:rPr>
          <w:szCs w:val="26"/>
        </w:rPr>
        <w:t>also</w:t>
      </w:r>
      <w:r w:rsidR="00501A94">
        <w:rPr>
          <w:szCs w:val="26"/>
        </w:rPr>
        <w:t xml:space="preserve"> agreed to provide their </w:t>
      </w:r>
      <w:r w:rsidR="00BF1D24">
        <w:rPr>
          <w:szCs w:val="26"/>
        </w:rPr>
        <w:t xml:space="preserve">current agricultural employees with </w:t>
      </w:r>
      <w:r w:rsidR="00812343">
        <w:rPr>
          <w:szCs w:val="26"/>
        </w:rPr>
        <w:t xml:space="preserve">information about the settlement </w:t>
      </w:r>
      <w:r w:rsidR="00BF1D24">
        <w:rPr>
          <w:szCs w:val="26"/>
        </w:rPr>
        <w:t xml:space="preserve">and information </w:t>
      </w:r>
      <w:r w:rsidR="00501A94">
        <w:rPr>
          <w:szCs w:val="26"/>
        </w:rPr>
        <w:t>a</w:t>
      </w:r>
      <w:r w:rsidR="00BF1D24">
        <w:rPr>
          <w:szCs w:val="26"/>
        </w:rPr>
        <w:t>bout their rights under the Agricultural Labor Relations Act</w:t>
      </w:r>
      <w:r w:rsidR="000C5E1D">
        <w:rPr>
          <w:szCs w:val="26"/>
        </w:rPr>
        <w:t xml:space="preserve"> (Act)</w:t>
      </w:r>
      <w:r w:rsidR="00BF1D24">
        <w:rPr>
          <w:szCs w:val="26"/>
        </w:rPr>
        <w:t xml:space="preserve">. </w:t>
      </w:r>
      <w:r w:rsidR="00501A94">
        <w:rPr>
          <w:szCs w:val="26"/>
        </w:rPr>
        <w:t xml:space="preserve">Finally, </w:t>
      </w:r>
      <w:r w:rsidR="00BF1D24">
        <w:rPr>
          <w:szCs w:val="26"/>
        </w:rPr>
        <w:t xml:space="preserve">Rancho Laguna also agreed that the ALRB will provide a training to its supervisors on farmworkers’ rights under the Act. </w:t>
      </w:r>
    </w:p>
    <w:p w14:paraId="484937BA" w14:textId="77777777" w:rsidR="00CE14F1" w:rsidRDefault="00CE14F1" w:rsidP="00D605A8">
      <w:pPr>
        <w:rPr>
          <w:szCs w:val="26"/>
        </w:rPr>
      </w:pPr>
    </w:p>
    <w:p w14:paraId="7EF03ED6" w14:textId="02F0C268" w:rsidR="56F313AE" w:rsidRPr="00FE20F9" w:rsidRDefault="00295375">
      <w:pPr>
        <w:rPr>
          <w:szCs w:val="26"/>
        </w:rPr>
      </w:pPr>
      <w:r w:rsidRPr="00D605A8">
        <w:rPr>
          <w:szCs w:val="26"/>
        </w:rPr>
        <w:t xml:space="preserve">The </w:t>
      </w:r>
      <w:bookmarkStart w:id="1" w:name="_Hlk64706441"/>
      <w:r w:rsidRPr="00D605A8">
        <w:rPr>
          <w:szCs w:val="26"/>
        </w:rPr>
        <w:t>A</w:t>
      </w:r>
      <w:r w:rsidR="00831BE0">
        <w:rPr>
          <w:szCs w:val="26"/>
        </w:rPr>
        <w:t xml:space="preserve">LRB enforces </w:t>
      </w:r>
      <w:r w:rsidR="00831BE0" w:rsidRPr="00D605A8">
        <w:rPr>
          <w:szCs w:val="26"/>
        </w:rPr>
        <w:t>California’s Agricultural Labor Relations Act</w:t>
      </w:r>
      <w:bookmarkEnd w:id="1"/>
      <w:r w:rsidR="003916B8" w:rsidRPr="00D605A8">
        <w:rPr>
          <w:szCs w:val="26"/>
        </w:rPr>
        <w:t xml:space="preserve">, which </w:t>
      </w:r>
      <w:r w:rsidR="00577788" w:rsidRPr="00D605A8">
        <w:rPr>
          <w:szCs w:val="26"/>
        </w:rPr>
        <w:t>states that</w:t>
      </w:r>
      <w:r w:rsidR="56F313AE" w:rsidRPr="00577788">
        <w:rPr>
          <w:szCs w:val="26"/>
        </w:rPr>
        <w:t xml:space="preserve"> “it is the policy of the State of California to encourage and protect the right of agricultural employees to full freedom of association, self-organization, and designation of representatives of their own choosing, to negotiate the terms and conditions of their employment, and to be free from the interference, restraint, or coercion of employers of labor, or their agents, in the designation of such representatives or in self-organization or in other concerted activities for the purpose of collective bargaining or other mutual aid or protection.” </w:t>
      </w:r>
    </w:p>
    <w:p w14:paraId="2173144B" w14:textId="7560FE73" w:rsidR="56F313AE" w:rsidRPr="00577788" w:rsidRDefault="56F313AE">
      <w:pPr>
        <w:rPr>
          <w:szCs w:val="26"/>
        </w:rPr>
      </w:pPr>
    </w:p>
    <w:p w14:paraId="3466D357" w14:textId="1495A9D0" w:rsidR="56F313AE" w:rsidRPr="00D605A8" w:rsidRDefault="56F313AE">
      <w:pPr>
        <w:rPr>
          <w:color w:val="222222"/>
          <w:szCs w:val="26"/>
        </w:rPr>
      </w:pPr>
      <w:r w:rsidRPr="00D605A8">
        <w:rPr>
          <w:color w:val="222222"/>
          <w:szCs w:val="26"/>
        </w:rPr>
        <w:t>The ALRB</w:t>
      </w:r>
      <w:r w:rsidR="003916B8" w:rsidRPr="00577788">
        <w:rPr>
          <w:color w:val="222222"/>
          <w:szCs w:val="26"/>
        </w:rPr>
        <w:t xml:space="preserve"> is </w:t>
      </w:r>
      <w:r w:rsidRPr="00D605A8">
        <w:rPr>
          <w:color w:val="222222"/>
          <w:szCs w:val="26"/>
        </w:rPr>
        <w:t>headquartered in Sacramento</w:t>
      </w:r>
      <w:r w:rsidR="0059403E">
        <w:rPr>
          <w:color w:val="222222"/>
          <w:szCs w:val="26"/>
        </w:rPr>
        <w:t>.</w:t>
      </w:r>
      <w:r w:rsidR="00D605A8">
        <w:rPr>
          <w:color w:val="222222"/>
          <w:szCs w:val="26"/>
        </w:rPr>
        <w:t xml:space="preserve"> </w:t>
      </w:r>
      <w:r w:rsidR="0059403E">
        <w:rPr>
          <w:color w:val="222222"/>
          <w:szCs w:val="26"/>
        </w:rPr>
        <w:t>F</w:t>
      </w:r>
      <w:r w:rsidRPr="00D605A8">
        <w:rPr>
          <w:color w:val="222222"/>
          <w:szCs w:val="26"/>
        </w:rPr>
        <w:t xml:space="preserve">ield offices </w:t>
      </w:r>
      <w:r w:rsidR="00D62A28">
        <w:rPr>
          <w:color w:val="222222"/>
          <w:szCs w:val="26"/>
        </w:rPr>
        <w:t xml:space="preserve">are </w:t>
      </w:r>
      <w:r w:rsidRPr="00D605A8">
        <w:rPr>
          <w:color w:val="222222"/>
          <w:szCs w:val="26"/>
        </w:rPr>
        <w:t>in Oxnard, Visalia, Salinas</w:t>
      </w:r>
      <w:r w:rsidR="0059403E">
        <w:rPr>
          <w:color w:val="222222"/>
          <w:szCs w:val="26"/>
        </w:rPr>
        <w:t>, Indio,</w:t>
      </w:r>
      <w:r w:rsidRPr="00D605A8">
        <w:rPr>
          <w:color w:val="222222"/>
          <w:szCs w:val="26"/>
        </w:rPr>
        <w:t xml:space="preserve"> and Santa Rosa. </w:t>
      </w:r>
      <w:r w:rsidR="003916B8" w:rsidRPr="00D605A8">
        <w:rPr>
          <w:szCs w:val="26"/>
        </w:rPr>
        <w:t xml:space="preserve">Those wishing to access ALRB services may call </w:t>
      </w:r>
      <w:r w:rsidR="00625EE0">
        <w:rPr>
          <w:szCs w:val="26"/>
        </w:rPr>
        <w:t xml:space="preserve">the </w:t>
      </w:r>
      <w:r w:rsidR="0059403E">
        <w:rPr>
          <w:szCs w:val="26"/>
        </w:rPr>
        <w:t>Oxnard</w:t>
      </w:r>
      <w:r w:rsidR="00625EE0">
        <w:rPr>
          <w:szCs w:val="26"/>
        </w:rPr>
        <w:t xml:space="preserve"> office number (</w:t>
      </w:r>
      <w:r w:rsidR="0059403E">
        <w:rPr>
          <w:szCs w:val="26"/>
        </w:rPr>
        <w:t>805</w:t>
      </w:r>
      <w:r w:rsidR="00292DCD" w:rsidRPr="00577788">
        <w:rPr>
          <w:szCs w:val="26"/>
        </w:rPr>
        <w:t>)</w:t>
      </w:r>
      <w:r w:rsidR="00D62A28">
        <w:rPr>
          <w:szCs w:val="26"/>
        </w:rPr>
        <w:t xml:space="preserve"> </w:t>
      </w:r>
      <w:r w:rsidR="0059403E">
        <w:rPr>
          <w:szCs w:val="26"/>
        </w:rPr>
        <w:t>988</w:t>
      </w:r>
      <w:r w:rsidR="00625EE0">
        <w:rPr>
          <w:szCs w:val="26"/>
        </w:rPr>
        <w:t>-</w:t>
      </w:r>
      <w:r w:rsidR="0059403E">
        <w:rPr>
          <w:szCs w:val="26"/>
        </w:rPr>
        <w:t>3850</w:t>
      </w:r>
      <w:r w:rsidR="00292DCD" w:rsidRPr="00577788">
        <w:rPr>
          <w:szCs w:val="26"/>
        </w:rPr>
        <w:t xml:space="preserve">, or </w:t>
      </w:r>
      <w:r w:rsidR="003916B8" w:rsidRPr="00D605A8">
        <w:rPr>
          <w:szCs w:val="26"/>
        </w:rPr>
        <w:t>a</w:t>
      </w:r>
      <w:r w:rsidR="00292DCD" w:rsidRPr="00577788">
        <w:rPr>
          <w:szCs w:val="26"/>
        </w:rPr>
        <w:t xml:space="preserve"> statewide</w:t>
      </w:r>
      <w:r w:rsidRPr="00D605A8">
        <w:rPr>
          <w:szCs w:val="26"/>
        </w:rPr>
        <w:t xml:space="preserve"> </w:t>
      </w:r>
      <w:r w:rsidR="0059403E" w:rsidRPr="00D605A8">
        <w:rPr>
          <w:szCs w:val="26"/>
        </w:rPr>
        <w:t>toll-free</w:t>
      </w:r>
      <w:r w:rsidRPr="00D605A8">
        <w:rPr>
          <w:szCs w:val="26"/>
        </w:rPr>
        <w:t xml:space="preserve"> phone number, </w:t>
      </w:r>
      <w:r w:rsidRPr="00D605A8">
        <w:rPr>
          <w:color w:val="222222"/>
          <w:szCs w:val="26"/>
        </w:rPr>
        <w:t>(800) 449-3699</w:t>
      </w:r>
      <w:r w:rsidR="00292DCD" w:rsidRPr="00577788">
        <w:rPr>
          <w:color w:val="222222"/>
          <w:szCs w:val="26"/>
        </w:rPr>
        <w:t>.</w:t>
      </w:r>
      <w:r w:rsidRPr="00D605A8">
        <w:rPr>
          <w:color w:val="222222"/>
          <w:szCs w:val="26"/>
        </w:rPr>
        <w:t xml:space="preserve">  More information is available at </w:t>
      </w:r>
      <w:r w:rsidRPr="00D605A8">
        <w:rPr>
          <w:color w:val="222222"/>
          <w:szCs w:val="26"/>
          <w:u w:val="single"/>
        </w:rPr>
        <w:t>www.alrb.ca.gov</w:t>
      </w:r>
      <w:r w:rsidR="003916B8" w:rsidRPr="00D605A8">
        <w:rPr>
          <w:color w:val="222222"/>
          <w:szCs w:val="26"/>
        </w:rPr>
        <w:t>.</w:t>
      </w:r>
    </w:p>
    <w:p w14:paraId="41C8F396" w14:textId="2FD52D7C" w:rsidR="00CE0A8B" w:rsidRPr="00D605A8" w:rsidRDefault="00CE0A8B">
      <w:pPr>
        <w:rPr>
          <w:szCs w:val="26"/>
        </w:rPr>
      </w:pPr>
    </w:p>
    <w:p w14:paraId="122161D6" w14:textId="77777777" w:rsidR="00CE0A8B" w:rsidRPr="00577788" w:rsidRDefault="00CE0A8B">
      <w:pPr>
        <w:jc w:val="center"/>
        <w:rPr>
          <w:snapToGrid/>
          <w:szCs w:val="26"/>
        </w:rPr>
      </w:pPr>
      <w:r w:rsidRPr="00577788">
        <w:rPr>
          <w:snapToGrid/>
          <w:szCs w:val="26"/>
        </w:rPr>
        <w:t># # #</w:t>
      </w:r>
    </w:p>
    <w:p w14:paraId="72A3D3EC" w14:textId="77777777" w:rsidR="00AF32C7" w:rsidRPr="00D605A8" w:rsidRDefault="00AF32C7">
      <w:pPr>
        <w:rPr>
          <w:szCs w:val="26"/>
        </w:rPr>
      </w:pPr>
    </w:p>
    <w:sectPr w:rsidR="00AF32C7" w:rsidRPr="00D605A8" w:rsidSect="00D605A8">
      <w:headerReference w:type="default" r:id="rId11"/>
      <w:type w:val="continuous"/>
      <w:pgSz w:w="12240" w:h="15840" w:code="1"/>
      <w:pgMar w:top="1440" w:right="1440" w:bottom="1440" w:left="1440" w:header="720" w:footer="720" w:gutter="0"/>
      <w:cols w:space="720"/>
      <w:noEndnote/>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317A0" w14:textId="77777777" w:rsidR="007A75AF" w:rsidRDefault="007A75AF">
      <w:r>
        <w:separator/>
      </w:r>
    </w:p>
  </w:endnote>
  <w:endnote w:type="continuationSeparator" w:id="0">
    <w:p w14:paraId="79DF6B45" w14:textId="77777777" w:rsidR="007A75AF" w:rsidRDefault="007A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A0212" w14:textId="77777777" w:rsidR="007A75AF" w:rsidRDefault="007A75AF">
      <w:r>
        <w:separator/>
      </w:r>
    </w:p>
  </w:footnote>
  <w:footnote w:type="continuationSeparator" w:id="0">
    <w:p w14:paraId="1EA2C8CD" w14:textId="77777777" w:rsidR="007A75AF" w:rsidRDefault="007A7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5E6E" w14:textId="057541AD" w:rsidR="00440749" w:rsidRPr="00B06ADC" w:rsidRDefault="00440749">
    <w:pPr>
      <w:pBdr>
        <w:bottom w:val="double" w:sz="6" w:space="4" w:color="auto"/>
      </w:pBdr>
      <w:tabs>
        <w:tab w:val="right" w:pos="10800"/>
      </w:tabs>
      <w:rPr>
        <w:sz w:val="20"/>
      </w:rPr>
    </w:pPr>
    <w:r w:rsidRPr="00B06ADC">
      <w:rPr>
        <w:sz w:val="20"/>
      </w:rPr>
      <w:t>STATE OF CALIFORNIA</w:t>
    </w:r>
    <w:r w:rsidRPr="00B06ADC">
      <w:rPr>
        <w:sz w:val="20"/>
      </w:rPr>
      <w:tab/>
    </w:r>
    <w:r w:rsidR="00574C27">
      <w:rPr>
        <w:sz w:val="20"/>
      </w:rPr>
      <w:t>GAVIN NEWSOM</w:t>
    </w:r>
    <w:r w:rsidR="004E77F4" w:rsidRPr="00B06ADC">
      <w:rPr>
        <w:sz w:val="20"/>
      </w:rPr>
      <w:t>,</w:t>
    </w:r>
    <w:r w:rsidRPr="00B06ADC">
      <w:rPr>
        <w:sz w:val="20"/>
      </w:rPr>
      <w:t xml:space="preserve"> </w:t>
    </w:r>
    <w:r w:rsidRPr="00B06ADC">
      <w:rPr>
        <w:i/>
        <w:sz w:val="20"/>
      </w:rPr>
      <w:t>Governor</w:t>
    </w:r>
  </w:p>
  <w:p w14:paraId="02F046E2" w14:textId="77777777" w:rsidR="00440749" w:rsidRPr="00B06ADC" w:rsidRDefault="00ED57F0">
    <w:pPr>
      <w:tabs>
        <w:tab w:val="right" w:pos="9360"/>
      </w:tabs>
      <w:spacing w:before="80"/>
      <w:rPr>
        <w:b/>
        <w:sz w:val="20"/>
      </w:rPr>
    </w:pPr>
    <w:r w:rsidRPr="00B06ADC">
      <w:rPr>
        <w:noProof/>
        <w:sz w:val="20"/>
      </w:rPr>
      <w:drawing>
        <wp:anchor distT="0" distB="0" distL="114300" distR="114300" simplePos="0" relativeHeight="251657728" behindDoc="1" locked="0" layoutInCell="0" allowOverlap="1" wp14:anchorId="49D60F51" wp14:editId="07777777">
          <wp:simplePos x="0" y="0"/>
          <wp:positionH relativeFrom="column">
            <wp:posOffset>6217920</wp:posOffset>
          </wp:positionH>
          <wp:positionV relativeFrom="paragraph">
            <wp:posOffset>88265</wp:posOffset>
          </wp:positionV>
          <wp:extent cx="638175" cy="638175"/>
          <wp:effectExtent l="0" t="0" r="0" b="0"/>
          <wp:wrapTight wrapText="bothSides">
            <wp:wrapPolygon edited="0">
              <wp:start x="0" y="0"/>
              <wp:lineTo x="0" y="21278"/>
              <wp:lineTo x="21278" y="21278"/>
              <wp:lineTo x="21278" y="0"/>
              <wp:lineTo x="0" y="0"/>
            </wp:wrapPolygon>
          </wp:wrapTight>
          <wp:docPr id="1" name="Picture 1" descr="SmpleState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pleStateSea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749" w:rsidRPr="00B06ADC">
      <w:rPr>
        <w:b/>
        <w:sz w:val="20"/>
      </w:rPr>
      <w:t>AGRICULTURAL LABOR RELATIONS BOARD</w:t>
    </w:r>
  </w:p>
  <w:p w14:paraId="143AE8AD" w14:textId="77777777" w:rsidR="00440749" w:rsidRPr="00B06ADC" w:rsidRDefault="00440749">
    <w:pPr>
      <w:tabs>
        <w:tab w:val="right" w:pos="10800"/>
      </w:tabs>
      <w:rPr>
        <w:sz w:val="20"/>
      </w:rPr>
    </w:pPr>
    <w:r w:rsidRPr="00B06ADC">
      <w:rPr>
        <w:sz w:val="20"/>
      </w:rPr>
      <w:t>OFFICE OF THE GENERAL COUNSEL</w:t>
    </w:r>
    <w:r w:rsidRPr="00B06ADC">
      <w:rPr>
        <w:sz w:val="20"/>
      </w:rPr>
      <w:tab/>
    </w:r>
  </w:p>
  <w:p w14:paraId="66424F04" w14:textId="5E3DB47E" w:rsidR="00440749" w:rsidRPr="00B06ADC" w:rsidRDefault="008135C5">
    <w:pPr>
      <w:tabs>
        <w:tab w:val="right" w:pos="9360"/>
      </w:tabs>
      <w:spacing w:before="20" w:after="20"/>
      <w:rPr>
        <w:sz w:val="20"/>
      </w:rPr>
    </w:pPr>
    <w:r w:rsidRPr="00B06ADC">
      <w:rPr>
        <w:sz w:val="20"/>
      </w:rPr>
      <w:t>1325 J Street, Suite 1900</w:t>
    </w:r>
    <w:r w:rsidR="007479DB">
      <w:rPr>
        <w:sz w:val="20"/>
      </w:rPr>
      <w:t>-</w:t>
    </w:r>
    <w:r w:rsidR="00CE0A8B" w:rsidRPr="00B06ADC">
      <w:rPr>
        <w:sz w:val="20"/>
      </w:rPr>
      <w:t>A</w:t>
    </w:r>
  </w:p>
  <w:p w14:paraId="348D632D" w14:textId="77777777" w:rsidR="00440749" w:rsidRPr="00C512A2" w:rsidRDefault="00B06ADC">
    <w:pPr>
      <w:tabs>
        <w:tab w:val="right" w:pos="9360"/>
      </w:tabs>
      <w:spacing w:before="20" w:after="20"/>
      <w:rPr>
        <w:sz w:val="20"/>
      </w:rPr>
    </w:pPr>
    <w:r w:rsidRPr="00C512A2">
      <w:rPr>
        <w:sz w:val="20"/>
      </w:rPr>
      <w:t>Sacramento</w:t>
    </w:r>
    <w:r w:rsidR="00440749" w:rsidRPr="00C512A2">
      <w:rPr>
        <w:sz w:val="20"/>
      </w:rPr>
      <w:t>, CA 95814</w:t>
    </w:r>
  </w:p>
  <w:p w14:paraId="76F15B15" w14:textId="633CC290" w:rsidR="00440749" w:rsidRPr="00B06ADC" w:rsidRDefault="007479DB">
    <w:pPr>
      <w:tabs>
        <w:tab w:val="right" w:pos="9360"/>
      </w:tabs>
      <w:spacing w:before="20" w:after="20"/>
      <w:rPr>
        <w:sz w:val="20"/>
        <w:lang w:val="es-ES"/>
      </w:rPr>
    </w:pPr>
    <w:proofErr w:type="gramStart"/>
    <w:r>
      <w:rPr>
        <w:sz w:val="20"/>
        <w:lang w:val="es-ES"/>
      </w:rPr>
      <w:t xml:space="preserve">TEL  </w:t>
    </w:r>
    <w:r w:rsidR="00440749" w:rsidRPr="00B06ADC">
      <w:rPr>
        <w:sz w:val="20"/>
        <w:lang w:val="es-ES"/>
      </w:rPr>
      <w:t>(</w:t>
    </w:r>
    <w:proofErr w:type="gramEnd"/>
    <w:r w:rsidR="00440749" w:rsidRPr="00B06ADC">
      <w:rPr>
        <w:sz w:val="20"/>
        <w:lang w:val="es-ES"/>
      </w:rPr>
      <w:t>916) 653-2690</w:t>
    </w:r>
  </w:p>
  <w:p w14:paraId="12F97029" w14:textId="77777777" w:rsidR="00440749" w:rsidRPr="00B06ADC" w:rsidRDefault="00440749">
    <w:pPr>
      <w:tabs>
        <w:tab w:val="right" w:pos="9360"/>
      </w:tabs>
      <w:spacing w:before="20" w:after="20"/>
      <w:rPr>
        <w:sz w:val="20"/>
        <w:lang w:val="es-ES"/>
      </w:rPr>
    </w:pPr>
    <w:r w:rsidRPr="00B06ADC">
      <w:rPr>
        <w:sz w:val="20"/>
        <w:lang w:val="es-ES"/>
      </w:rPr>
      <w:t>FAX (916) 653-2743</w:t>
    </w:r>
  </w:p>
  <w:p w14:paraId="2E515679" w14:textId="77777777" w:rsidR="00440749" w:rsidRPr="00B06ADC" w:rsidRDefault="00440749">
    <w:pPr>
      <w:tabs>
        <w:tab w:val="right" w:pos="9360"/>
      </w:tabs>
      <w:spacing w:before="20" w:after="20"/>
      <w:rPr>
        <w:sz w:val="20"/>
      </w:rPr>
    </w:pPr>
    <w:r w:rsidRPr="00B06ADC">
      <w:rPr>
        <w:sz w:val="20"/>
      </w:rPr>
      <w:t>Internet:  www.alrb.ca.gov</w:t>
    </w:r>
  </w:p>
  <w:p w14:paraId="0D0B940D" w14:textId="77777777" w:rsidR="00440749" w:rsidRPr="00B06ADC" w:rsidRDefault="00440749">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440749" w:rsidRDefault="00440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7F4"/>
    <w:rsid w:val="00020463"/>
    <w:rsid w:val="00036517"/>
    <w:rsid w:val="000407A9"/>
    <w:rsid w:val="000560A8"/>
    <w:rsid w:val="000B4A44"/>
    <w:rsid w:val="000C5E1D"/>
    <w:rsid w:val="000E312B"/>
    <w:rsid w:val="00104971"/>
    <w:rsid w:val="00114920"/>
    <w:rsid w:val="0015432E"/>
    <w:rsid w:val="001700B1"/>
    <w:rsid w:val="001B784E"/>
    <w:rsid w:val="002260E9"/>
    <w:rsid w:val="00266215"/>
    <w:rsid w:val="00292DCD"/>
    <w:rsid w:val="00295375"/>
    <w:rsid w:val="002F71BA"/>
    <w:rsid w:val="00313D7F"/>
    <w:rsid w:val="00315DCE"/>
    <w:rsid w:val="00325271"/>
    <w:rsid w:val="00332F19"/>
    <w:rsid w:val="003541AE"/>
    <w:rsid w:val="003547C0"/>
    <w:rsid w:val="00370760"/>
    <w:rsid w:val="003725E0"/>
    <w:rsid w:val="00372E6E"/>
    <w:rsid w:val="003916B8"/>
    <w:rsid w:val="00394A35"/>
    <w:rsid w:val="003A6041"/>
    <w:rsid w:val="003B7BA7"/>
    <w:rsid w:val="003C6A65"/>
    <w:rsid w:val="003D55E0"/>
    <w:rsid w:val="003E3078"/>
    <w:rsid w:val="003F389A"/>
    <w:rsid w:val="004109F1"/>
    <w:rsid w:val="004357A5"/>
    <w:rsid w:val="00440749"/>
    <w:rsid w:val="00453E5F"/>
    <w:rsid w:val="00474E4E"/>
    <w:rsid w:val="0049091D"/>
    <w:rsid w:val="004C02B5"/>
    <w:rsid w:val="004D1700"/>
    <w:rsid w:val="004D6F61"/>
    <w:rsid w:val="004E6125"/>
    <w:rsid w:val="004E6E79"/>
    <w:rsid w:val="004E77F4"/>
    <w:rsid w:val="004F2EFC"/>
    <w:rsid w:val="004F57AE"/>
    <w:rsid w:val="00501A94"/>
    <w:rsid w:val="00522DE6"/>
    <w:rsid w:val="00532A84"/>
    <w:rsid w:val="00557F6E"/>
    <w:rsid w:val="00574C27"/>
    <w:rsid w:val="00577788"/>
    <w:rsid w:val="00577B8D"/>
    <w:rsid w:val="0059403E"/>
    <w:rsid w:val="00597DEB"/>
    <w:rsid w:val="005B00D2"/>
    <w:rsid w:val="005C692A"/>
    <w:rsid w:val="005F0A6E"/>
    <w:rsid w:val="00625EE0"/>
    <w:rsid w:val="00636392"/>
    <w:rsid w:val="00640D80"/>
    <w:rsid w:val="006445EC"/>
    <w:rsid w:val="006659F0"/>
    <w:rsid w:val="006A788D"/>
    <w:rsid w:val="006F396A"/>
    <w:rsid w:val="00713B22"/>
    <w:rsid w:val="00740911"/>
    <w:rsid w:val="007479DB"/>
    <w:rsid w:val="007645B0"/>
    <w:rsid w:val="0079561C"/>
    <w:rsid w:val="007A0208"/>
    <w:rsid w:val="007A0217"/>
    <w:rsid w:val="007A75AF"/>
    <w:rsid w:val="007D687E"/>
    <w:rsid w:val="007D6FBA"/>
    <w:rsid w:val="0080389A"/>
    <w:rsid w:val="00812343"/>
    <w:rsid w:val="008135C5"/>
    <w:rsid w:val="0082665A"/>
    <w:rsid w:val="00831BE0"/>
    <w:rsid w:val="00864564"/>
    <w:rsid w:val="00893458"/>
    <w:rsid w:val="00893902"/>
    <w:rsid w:val="008B4E76"/>
    <w:rsid w:val="008C7E31"/>
    <w:rsid w:val="0090376E"/>
    <w:rsid w:val="0093411E"/>
    <w:rsid w:val="009437C7"/>
    <w:rsid w:val="009824A2"/>
    <w:rsid w:val="009B30AB"/>
    <w:rsid w:val="009B5EE1"/>
    <w:rsid w:val="009C3709"/>
    <w:rsid w:val="009F599D"/>
    <w:rsid w:val="00A0719E"/>
    <w:rsid w:val="00A10CF3"/>
    <w:rsid w:val="00A1295F"/>
    <w:rsid w:val="00A233F6"/>
    <w:rsid w:val="00A24EDD"/>
    <w:rsid w:val="00A30BD6"/>
    <w:rsid w:val="00A36895"/>
    <w:rsid w:val="00AD1B70"/>
    <w:rsid w:val="00AF32C7"/>
    <w:rsid w:val="00B06ADC"/>
    <w:rsid w:val="00B36CFD"/>
    <w:rsid w:val="00B5452C"/>
    <w:rsid w:val="00BF1D24"/>
    <w:rsid w:val="00C24547"/>
    <w:rsid w:val="00C45739"/>
    <w:rsid w:val="00C512A2"/>
    <w:rsid w:val="00CA338C"/>
    <w:rsid w:val="00CE0A8B"/>
    <w:rsid w:val="00CE14F1"/>
    <w:rsid w:val="00CF07B0"/>
    <w:rsid w:val="00D010F2"/>
    <w:rsid w:val="00D2040C"/>
    <w:rsid w:val="00D2782E"/>
    <w:rsid w:val="00D34114"/>
    <w:rsid w:val="00D47C98"/>
    <w:rsid w:val="00D5050F"/>
    <w:rsid w:val="00D51AF2"/>
    <w:rsid w:val="00D605A8"/>
    <w:rsid w:val="00D62A28"/>
    <w:rsid w:val="00D778A0"/>
    <w:rsid w:val="00DD381C"/>
    <w:rsid w:val="00DD5949"/>
    <w:rsid w:val="00DF5E9C"/>
    <w:rsid w:val="00E03B3A"/>
    <w:rsid w:val="00E76B56"/>
    <w:rsid w:val="00E802BC"/>
    <w:rsid w:val="00E81348"/>
    <w:rsid w:val="00E87988"/>
    <w:rsid w:val="00EA14B0"/>
    <w:rsid w:val="00EC51C9"/>
    <w:rsid w:val="00EC7622"/>
    <w:rsid w:val="00ED57F0"/>
    <w:rsid w:val="00F3781D"/>
    <w:rsid w:val="00F74172"/>
    <w:rsid w:val="00F966E7"/>
    <w:rsid w:val="00FA12AE"/>
    <w:rsid w:val="00FC3EAA"/>
    <w:rsid w:val="00FE20F9"/>
    <w:rsid w:val="56F313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791C4"/>
  <w15:chartTrackingRefBased/>
  <w15:docId w15:val="{8A985772-F2E2-4D88-8EBB-BF5FBD09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unhideWhenUsed/>
    <w:rsid w:val="00A10CF3"/>
    <w:rPr>
      <w:color w:val="0000FF"/>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lang w:eastAsia="en-US"/>
    </w:rPr>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C512A2"/>
    <w:rPr>
      <w:rFonts w:ascii="Segoe UI" w:hAnsi="Segoe UI" w:cs="Segoe UI"/>
      <w:sz w:val="18"/>
      <w:szCs w:val="18"/>
    </w:rPr>
  </w:style>
  <w:style w:type="character" w:customStyle="1" w:styleId="BalloonTextChar">
    <w:name w:val="Balloon Text Char"/>
    <w:basedOn w:val="DefaultParagraphFont"/>
    <w:link w:val="BalloonText"/>
    <w:rsid w:val="00C512A2"/>
    <w:rPr>
      <w:rFonts w:ascii="Segoe UI" w:hAnsi="Segoe UI" w:cs="Segoe UI"/>
      <w:snapToGrid w:val="0"/>
      <w:sz w:val="18"/>
      <w:szCs w:val="18"/>
      <w:lang w:eastAsia="en-US"/>
    </w:rPr>
  </w:style>
  <w:style w:type="paragraph" w:styleId="CommentSubject">
    <w:name w:val="annotation subject"/>
    <w:basedOn w:val="CommentText"/>
    <w:next w:val="CommentText"/>
    <w:link w:val="CommentSubjectChar"/>
    <w:rsid w:val="00C512A2"/>
    <w:rPr>
      <w:b/>
      <w:bCs/>
    </w:rPr>
  </w:style>
  <w:style w:type="character" w:customStyle="1" w:styleId="CommentSubjectChar">
    <w:name w:val="Comment Subject Char"/>
    <w:basedOn w:val="CommentTextChar"/>
    <w:link w:val="CommentSubject"/>
    <w:rsid w:val="00C512A2"/>
    <w:rPr>
      <w:b/>
      <w:bCs/>
      <w:snapToGrid w:val="0"/>
      <w:lang w:eastAsia="en-US"/>
    </w:rPr>
  </w:style>
  <w:style w:type="paragraph" w:styleId="Revision">
    <w:name w:val="Revision"/>
    <w:hidden/>
    <w:uiPriority w:val="99"/>
    <w:semiHidden/>
    <w:rsid w:val="00CA338C"/>
    <w:rPr>
      <w:snapToGrid w:val="0"/>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047742">
      <w:bodyDiv w:val="1"/>
      <w:marLeft w:val="60"/>
      <w:marRight w:val="60"/>
      <w:marTop w:val="60"/>
      <w:marBottom w:val="15"/>
      <w:divBdr>
        <w:top w:val="none" w:sz="0" w:space="0" w:color="auto"/>
        <w:left w:val="none" w:sz="0" w:space="0" w:color="auto"/>
        <w:bottom w:val="none" w:sz="0" w:space="0" w:color="auto"/>
        <w:right w:val="none" w:sz="0" w:space="0" w:color="auto"/>
      </w:divBdr>
      <w:divsChild>
        <w:div w:id="171777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0174E80F610B4D9EDA95D64C9D748A" ma:contentTypeVersion="11" ma:contentTypeDescription="Create a new document." ma:contentTypeScope="" ma:versionID="1abab668cacf12e68d6288375ab34286">
  <xsd:schema xmlns:xsd="http://www.w3.org/2001/XMLSchema" xmlns:xs="http://www.w3.org/2001/XMLSchema" xmlns:p="http://schemas.microsoft.com/office/2006/metadata/properties" xmlns:ns2="584a40d0-4abb-4752-8aad-65a269e98c3a" xmlns:ns3="c3063f06-71a8-4754-9bcf-efa1354faa09" targetNamespace="http://schemas.microsoft.com/office/2006/metadata/properties" ma:root="true" ma:fieldsID="3c453e8beab211624137a43358255f88" ns2:_="" ns3:_="">
    <xsd:import namespace="584a40d0-4abb-4752-8aad-65a269e98c3a"/>
    <xsd:import namespace="c3063f06-71a8-4754-9bcf-efa1354faa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a40d0-4abb-4752-8aad-65a269e98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49e1038-73eb-4927-bbf8-5afaa193fa0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63f06-71a8-4754-9bcf-efa1354faa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7fa287f-1d53-4aab-abae-905fa799abd1}" ma:internalName="TaxCatchAll" ma:showField="CatchAllData" ma:web="c3063f06-71a8-4754-9bcf-efa1354faa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4a40d0-4abb-4752-8aad-65a269e98c3a">
      <Terms xmlns="http://schemas.microsoft.com/office/infopath/2007/PartnerControls"/>
    </lcf76f155ced4ddcb4097134ff3c332f>
    <TaxCatchAll xmlns="c3063f06-71a8-4754-9bcf-efa1354faa09" xsi:nil="true"/>
  </documentManagement>
</p:properties>
</file>

<file path=customXml/itemProps1.xml><?xml version="1.0" encoding="utf-8"?>
<ds:datastoreItem xmlns:ds="http://schemas.openxmlformats.org/officeDocument/2006/customXml" ds:itemID="{66850925-5667-453B-97A0-B5C4E2407F34}">
  <ds:schemaRefs>
    <ds:schemaRef ds:uri="http://schemas.microsoft.com/sharepoint/v3/contenttype/forms"/>
  </ds:schemaRefs>
</ds:datastoreItem>
</file>

<file path=customXml/itemProps2.xml><?xml version="1.0" encoding="utf-8"?>
<ds:datastoreItem xmlns:ds="http://schemas.openxmlformats.org/officeDocument/2006/customXml" ds:itemID="{F87CAD45-2740-4D97-BD21-785A6F13D1F2}"/>
</file>

<file path=customXml/itemProps3.xml><?xml version="1.0" encoding="utf-8"?>
<ds:datastoreItem xmlns:ds="http://schemas.openxmlformats.org/officeDocument/2006/customXml" ds:itemID="{8A456387-169D-4E0F-9E8D-9B4C9EAE859F}">
  <ds:schemaRefs>
    <ds:schemaRef ds:uri="http://schemas.openxmlformats.org/officeDocument/2006/bibliography"/>
  </ds:schemaRefs>
</ds:datastoreItem>
</file>

<file path=customXml/itemProps4.xml><?xml version="1.0" encoding="utf-8"?>
<ds:datastoreItem xmlns:ds="http://schemas.openxmlformats.org/officeDocument/2006/customXml" ds:itemID="{454D30E8-D91F-49C1-94A0-736EEC3B4E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ALRB</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Massie</dc:creator>
  <cp:keywords/>
  <dc:description/>
  <cp:lastModifiedBy>Ramirez, Daniela@ALRB</cp:lastModifiedBy>
  <cp:revision>2</cp:revision>
  <cp:lastPrinted>2013-09-11T15:04:00Z</cp:lastPrinted>
  <dcterms:created xsi:type="dcterms:W3CDTF">2021-02-21T02:55:00Z</dcterms:created>
  <dcterms:modified xsi:type="dcterms:W3CDTF">2021-02-21T02:55:00Z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0x0101003B0174E80F610B4D9EDA95D64C9D748A</vt:lpwstr>
  </property>
</Properties>
</file>